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E6" w:rsidRPr="00F7167C" w:rsidRDefault="00E714E6" w:rsidP="00E714E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92B" w:rsidRDefault="0022592B" w:rsidP="00E714E6">
      <w:pPr>
        <w:jc w:val="center"/>
        <w:rPr>
          <w:b/>
          <w:sz w:val="26"/>
          <w:szCs w:val="26"/>
        </w:rPr>
      </w:pPr>
    </w:p>
    <w:p w:rsidR="00E714E6" w:rsidRDefault="00E714E6" w:rsidP="00E714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714E6" w:rsidRDefault="00E714E6" w:rsidP="00E714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714E6" w:rsidRDefault="00E714E6" w:rsidP="00E714E6">
      <w:pPr>
        <w:jc w:val="center"/>
        <w:rPr>
          <w:b/>
          <w:sz w:val="26"/>
          <w:szCs w:val="26"/>
        </w:rPr>
      </w:pPr>
    </w:p>
    <w:p w:rsidR="00E714E6" w:rsidRDefault="00E714E6" w:rsidP="00E714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714E6" w:rsidRDefault="00E714E6" w:rsidP="00E714E6">
      <w:pPr>
        <w:jc w:val="center"/>
        <w:rPr>
          <w:b/>
          <w:sz w:val="26"/>
          <w:szCs w:val="26"/>
        </w:rPr>
      </w:pPr>
    </w:p>
    <w:p w:rsidR="00E714E6" w:rsidRDefault="00E714E6" w:rsidP="00E714E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714E6" w:rsidRDefault="00E714E6" w:rsidP="00E714E6">
      <w:pPr>
        <w:jc w:val="center"/>
        <w:rPr>
          <w:sz w:val="26"/>
          <w:szCs w:val="26"/>
        </w:rPr>
      </w:pPr>
    </w:p>
    <w:p w:rsidR="00E714E6" w:rsidRDefault="00E714E6" w:rsidP="00E714E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22592B">
        <w:rPr>
          <w:sz w:val="26"/>
          <w:szCs w:val="26"/>
        </w:rPr>
        <w:t xml:space="preserve"> 25.01.2019                                                                                             № 58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22592B">
        <w:rPr>
          <w:sz w:val="26"/>
          <w:szCs w:val="26"/>
        </w:rPr>
        <w:t xml:space="preserve">                               </w:t>
      </w:r>
    </w:p>
    <w:p w:rsidR="00E714E6" w:rsidRDefault="00E714E6" w:rsidP="00E714E6">
      <w:pPr>
        <w:jc w:val="both"/>
        <w:rPr>
          <w:sz w:val="26"/>
          <w:szCs w:val="26"/>
        </w:rPr>
      </w:pPr>
    </w:p>
    <w:p w:rsidR="00E714E6" w:rsidRDefault="00E714E6" w:rsidP="00E714E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</w:p>
    <w:p w:rsidR="00B05617" w:rsidRDefault="00B05617" w:rsidP="00E714E6">
      <w:pPr>
        <w:jc w:val="center"/>
        <w:rPr>
          <w:sz w:val="26"/>
          <w:szCs w:val="26"/>
        </w:rPr>
      </w:pPr>
    </w:p>
    <w:p w:rsidR="00E714E6" w:rsidRDefault="00E714E6" w:rsidP="00E714E6">
      <w:pPr>
        <w:jc w:val="center"/>
        <w:rPr>
          <w:sz w:val="26"/>
          <w:szCs w:val="26"/>
        </w:rPr>
      </w:pPr>
    </w:p>
    <w:p w:rsidR="00B05617" w:rsidRDefault="00B05617" w:rsidP="006155C4">
      <w:pPr>
        <w:ind w:firstLine="900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В соответствии с решением Представительного Собрания района от 21 ноября 2008 года № 105 «Об оплате труда работников муниципальных учреждений финансируемых из бюджета района», ст. 43 Устава района администрации района</w:t>
      </w:r>
    </w:p>
    <w:p w:rsidR="00B05617" w:rsidRDefault="00B05617" w:rsidP="006155C4">
      <w:pPr>
        <w:jc w:val="both"/>
        <w:rPr>
          <w:sz w:val="26"/>
          <w:szCs w:val="28"/>
        </w:rPr>
      </w:pPr>
      <w:r>
        <w:rPr>
          <w:b/>
          <w:sz w:val="26"/>
          <w:szCs w:val="28"/>
        </w:rPr>
        <w:t>ПОСТАНОВЛЯЕТ:</w:t>
      </w:r>
      <w:r>
        <w:rPr>
          <w:sz w:val="26"/>
          <w:szCs w:val="28"/>
        </w:rPr>
        <w:t xml:space="preserve"> </w:t>
      </w:r>
    </w:p>
    <w:p w:rsidR="00B05617" w:rsidRDefault="00B05617" w:rsidP="006155C4">
      <w:pPr>
        <w:pStyle w:val="a3"/>
        <w:spacing w:after="0"/>
        <w:ind w:left="0" w:firstLine="902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1. Пункт 2.3 Положения об оплате труда работников муниципальных образовательных учреждений Усть-Кубинского муниципального района, утвержденного постановлением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  <w:r w:rsidR="006155C4">
        <w:rPr>
          <w:bCs/>
          <w:sz w:val="26"/>
          <w:szCs w:val="28"/>
        </w:rPr>
        <w:t>,</w:t>
      </w:r>
      <w:r>
        <w:rPr>
          <w:bCs/>
          <w:sz w:val="26"/>
          <w:szCs w:val="28"/>
        </w:rPr>
        <w:t xml:space="preserve"> изложить в следующей редакции:</w:t>
      </w:r>
    </w:p>
    <w:p w:rsidR="00B05617" w:rsidRDefault="00B05617" w:rsidP="00B05617">
      <w:pPr>
        <w:pStyle w:val="a3"/>
        <w:spacing w:after="0"/>
        <w:ind w:left="0" w:firstLine="902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 «2.3.Размер отраслевого коэффициента для работников муниципальных образовательных учреждений района, за исключением коэффициентов для должностей педагогических работников образовательных учреждений – 1,21.</w:t>
      </w:r>
    </w:p>
    <w:p w:rsidR="00B05617" w:rsidRDefault="00B05617" w:rsidP="00B05617">
      <w:pPr>
        <w:pStyle w:val="a3"/>
        <w:spacing w:after="0"/>
        <w:ind w:left="0" w:firstLine="902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 Размер отраслевого коэффициента для должностей педагогических работников учреждений общего образования – 1,64, дошкольного образования – 1,64, доп</w:t>
      </w:r>
      <w:r w:rsidR="001A3B85">
        <w:rPr>
          <w:bCs/>
          <w:sz w:val="26"/>
          <w:szCs w:val="28"/>
        </w:rPr>
        <w:t>олнительного образования – 1,46</w:t>
      </w:r>
      <w:r>
        <w:rPr>
          <w:bCs/>
          <w:sz w:val="26"/>
          <w:szCs w:val="28"/>
        </w:rPr>
        <w:t>».</w:t>
      </w:r>
    </w:p>
    <w:p w:rsidR="00B05617" w:rsidRDefault="00B05617" w:rsidP="00B05617">
      <w:pPr>
        <w:pStyle w:val="a3"/>
        <w:spacing w:after="0"/>
        <w:ind w:left="0" w:firstLine="902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2. Настоящее постановление вступает в силу со дня его официального опубликования и распространяется на правоотношения, возникшие с 1 сентября  2014 года.</w:t>
      </w:r>
    </w:p>
    <w:p w:rsidR="00B05617" w:rsidRDefault="00B05617" w:rsidP="00B05617">
      <w:pPr>
        <w:pStyle w:val="a3"/>
        <w:spacing w:after="0"/>
        <w:ind w:left="0" w:firstLine="902"/>
        <w:jc w:val="both"/>
        <w:rPr>
          <w:bCs/>
          <w:sz w:val="26"/>
          <w:szCs w:val="28"/>
        </w:rPr>
      </w:pPr>
    </w:p>
    <w:p w:rsidR="00B05617" w:rsidRDefault="00B05617" w:rsidP="00B05617">
      <w:pPr>
        <w:pStyle w:val="a3"/>
        <w:spacing w:after="0"/>
        <w:ind w:left="0"/>
        <w:jc w:val="both"/>
        <w:rPr>
          <w:bCs/>
          <w:sz w:val="26"/>
          <w:szCs w:val="28"/>
        </w:rPr>
      </w:pPr>
    </w:p>
    <w:p w:rsidR="00B05617" w:rsidRDefault="00B05617" w:rsidP="00B05617">
      <w:pPr>
        <w:pStyle w:val="a3"/>
        <w:spacing w:after="0"/>
        <w:ind w:left="0"/>
        <w:jc w:val="both"/>
        <w:rPr>
          <w:bCs/>
          <w:sz w:val="26"/>
          <w:szCs w:val="28"/>
        </w:rPr>
      </w:pPr>
    </w:p>
    <w:p w:rsidR="00B05617" w:rsidRDefault="00B05617" w:rsidP="00B05617">
      <w:pPr>
        <w:pStyle w:val="a3"/>
        <w:spacing w:after="0"/>
        <w:ind w:left="0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Руководитель администрации района                                                    А.О. Семичев</w:t>
      </w:r>
    </w:p>
    <w:p w:rsidR="00E714E6" w:rsidRPr="00E714E6" w:rsidRDefault="00E714E6" w:rsidP="00B05617">
      <w:pPr>
        <w:jc w:val="both"/>
        <w:rPr>
          <w:sz w:val="26"/>
          <w:szCs w:val="26"/>
        </w:rPr>
      </w:pPr>
    </w:p>
    <w:sectPr w:rsidR="00E714E6" w:rsidRPr="00E714E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714E6"/>
    <w:rsid w:val="001A3B85"/>
    <w:rsid w:val="0022592B"/>
    <w:rsid w:val="0037599C"/>
    <w:rsid w:val="003F1748"/>
    <w:rsid w:val="006155C4"/>
    <w:rsid w:val="009D6861"/>
    <w:rsid w:val="00B05617"/>
    <w:rsid w:val="00E71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E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5617"/>
    <w:pPr>
      <w:spacing w:after="200"/>
      <w:ind w:left="720"/>
      <w:contextualSpacing/>
    </w:pPr>
    <w:rPr>
      <w:rFonts w:eastAsia="Calibri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2019-01-18T09:30:00Z</cp:lastPrinted>
  <dcterms:created xsi:type="dcterms:W3CDTF">2019-01-18T08:32:00Z</dcterms:created>
  <dcterms:modified xsi:type="dcterms:W3CDTF">2019-01-25T08:36:00Z</dcterms:modified>
</cp:coreProperties>
</file>